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E924" w14:textId="76305CD9" w:rsidR="00920C08" w:rsidRPr="00004046" w:rsidRDefault="00004046" w:rsidP="00004046">
      <w:pPr>
        <w:jc w:val="center"/>
        <w:rPr>
          <w:sz w:val="32"/>
          <w:szCs w:val="32"/>
        </w:rPr>
      </w:pPr>
      <w:r w:rsidRPr="00004046">
        <w:rPr>
          <w:sz w:val="32"/>
          <w:szCs w:val="32"/>
        </w:rPr>
        <w:t>5</w:t>
      </w:r>
      <w:r w:rsidRPr="00004046">
        <w:rPr>
          <w:sz w:val="32"/>
          <w:szCs w:val="32"/>
          <w:vertAlign w:val="superscript"/>
        </w:rPr>
        <w:t>ème</w:t>
      </w:r>
      <w:r w:rsidRPr="00004046">
        <w:rPr>
          <w:sz w:val="32"/>
          <w:szCs w:val="32"/>
        </w:rPr>
        <w:t xml:space="preserve"> édition de la journée nationale de la résilience</w:t>
      </w:r>
    </w:p>
    <w:p w14:paraId="601CF94F" w14:textId="50BA8E19" w:rsidR="00004046" w:rsidRPr="00035CB5" w:rsidRDefault="00004046" w:rsidP="00004046">
      <w:pPr>
        <w:jc w:val="center"/>
        <w:rPr>
          <w:b/>
          <w:bCs/>
          <w:sz w:val="52"/>
          <w:szCs w:val="52"/>
        </w:rPr>
      </w:pPr>
      <w:r w:rsidRPr="00035CB5">
        <w:rPr>
          <w:b/>
          <w:bCs/>
          <w:sz w:val="52"/>
          <w:szCs w:val="52"/>
        </w:rPr>
        <w:t>Escape Game</w:t>
      </w:r>
    </w:p>
    <w:p w14:paraId="745399B5" w14:textId="46A5D895" w:rsidR="00004046" w:rsidRDefault="00004046" w:rsidP="00004046">
      <w:pPr>
        <w:jc w:val="center"/>
        <w:rPr>
          <w:sz w:val="36"/>
          <w:szCs w:val="36"/>
          <w:u w:val="single"/>
        </w:rPr>
      </w:pPr>
      <w:r w:rsidRPr="00004046">
        <w:rPr>
          <w:sz w:val="36"/>
          <w:szCs w:val="36"/>
          <w:u w:val="single"/>
        </w:rPr>
        <w:t>« Au cœur de la tempête »</w:t>
      </w:r>
    </w:p>
    <w:p w14:paraId="4110C45C" w14:textId="77777777" w:rsidR="00004046" w:rsidRDefault="00004046" w:rsidP="00004046">
      <w:pPr>
        <w:jc w:val="center"/>
        <w:rPr>
          <w:sz w:val="36"/>
          <w:szCs w:val="36"/>
          <w:u w:val="single"/>
        </w:rPr>
      </w:pPr>
    </w:p>
    <w:p w14:paraId="1ADC96A0" w14:textId="07C0279D" w:rsidR="00004046" w:rsidRPr="00A263DA" w:rsidRDefault="00A263DA" w:rsidP="00A263DA">
      <w:pPr>
        <w:rPr>
          <w:b/>
          <w:bCs/>
          <w:sz w:val="36"/>
          <w:szCs w:val="36"/>
        </w:rPr>
      </w:pPr>
      <w:r w:rsidRPr="00A263DA">
        <w:rPr>
          <w:b/>
          <w:bCs/>
          <w:sz w:val="36"/>
          <w:szCs w:val="36"/>
        </w:rPr>
        <w:t>Présentation</w:t>
      </w:r>
    </w:p>
    <w:p w14:paraId="6380C4E8" w14:textId="261C092D" w:rsidR="00A263DA" w:rsidRPr="00A263DA" w:rsidRDefault="00A263DA" w:rsidP="00A263DA">
      <w:r w:rsidRPr="00A263DA">
        <w:t xml:space="preserve">L’intensification des phénomènes climatiques impose de mieux </w:t>
      </w:r>
      <w:r w:rsidRPr="00F66F08">
        <w:rPr>
          <w:b/>
          <w:bCs/>
          <w:i/>
          <w:iCs/>
        </w:rPr>
        <w:t>anticiper les risques</w:t>
      </w:r>
      <w:r w:rsidRPr="00A263DA">
        <w:t xml:space="preserve">, de </w:t>
      </w:r>
      <w:r w:rsidRPr="00F66F08">
        <w:rPr>
          <w:b/>
          <w:bCs/>
          <w:i/>
          <w:iCs/>
        </w:rPr>
        <w:t>réduire son exposition</w:t>
      </w:r>
      <w:r w:rsidRPr="00A263DA">
        <w:t xml:space="preserve"> et d’adopter </w:t>
      </w:r>
      <w:r w:rsidRPr="00F66F08">
        <w:rPr>
          <w:b/>
          <w:bCs/>
          <w:i/>
          <w:iCs/>
        </w:rPr>
        <w:t>les bons réflexes en situation d’impact</w:t>
      </w:r>
      <w:r w:rsidRPr="00A263DA">
        <w:t xml:space="preserve">. Pour sensibiliser le public, </w:t>
      </w:r>
      <w:proofErr w:type="gramStart"/>
      <w:r w:rsidRPr="00A263DA">
        <w:t>un escape</w:t>
      </w:r>
      <w:proofErr w:type="gramEnd"/>
      <w:r w:rsidRPr="00A263DA">
        <w:t xml:space="preserve"> </w:t>
      </w:r>
      <w:proofErr w:type="spellStart"/>
      <w:r w:rsidRPr="00A263DA">
        <w:t>game</w:t>
      </w:r>
      <w:proofErr w:type="spellEnd"/>
      <w:r w:rsidRPr="00A263DA">
        <w:t xml:space="preserve"> immersif </w:t>
      </w:r>
      <w:r w:rsidRPr="00F66F08">
        <w:rPr>
          <w:b/>
          <w:bCs/>
          <w:i/>
          <w:iCs/>
        </w:rPr>
        <w:t>de 20 minutes</w:t>
      </w:r>
      <w:r w:rsidRPr="00A263DA">
        <w:t xml:space="preserve"> est proposé. Les participants seront dans une pièce fictive et traverseront quatre épreuves : anticiper les risques, préparer un sac d’évacuation des 72 h, se protéger durant la tempête et éviter les erreurs après son passage. Chaque énigme, basée sur des outils de </w:t>
      </w:r>
      <w:proofErr w:type="spellStart"/>
      <w:r w:rsidRPr="00A263DA">
        <w:t>ludopédagogie</w:t>
      </w:r>
      <w:proofErr w:type="spellEnd"/>
      <w:r w:rsidRPr="00A263DA">
        <w:t xml:space="preserve"> différents délivrera un code permettant d’avancer à l'étape suivante Décors, sons, lumières, vent et pluie renforceront l’immersion. </w:t>
      </w:r>
      <w:r w:rsidRPr="00F66F08">
        <w:rPr>
          <w:b/>
          <w:bCs/>
          <w:i/>
          <w:iCs/>
        </w:rPr>
        <w:t>Un débriefing de 10 minutes</w:t>
      </w:r>
      <w:r w:rsidRPr="00A263DA">
        <w:t>, animé par des infirmiers urgentistes, consolidera les comportements essentiels à adopter.</w:t>
      </w:r>
    </w:p>
    <w:p w14:paraId="70F33676" w14:textId="6E1A8174" w:rsidR="00A263DA" w:rsidRPr="00A263DA" w:rsidRDefault="00A263DA" w:rsidP="00A263DA">
      <w:pPr>
        <w:rPr>
          <w:b/>
          <w:bCs/>
          <w:sz w:val="36"/>
          <w:szCs w:val="36"/>
        </w:rPr>
      </w:pPr>
      <w:r w:rsidRPr="00A263DA">
        <w:rPr>
          <w:b/>
          <w:bCs/>
          <w:sz w:val="36"/>
          <w:szCs w:val="36"/>
        </w:rPr>
        <w:t>Description du déroulé</w:t>
      </w:r>
    </w:p>
    <w:p w14:paraId="3B6E1CB3" w14:textId="58544DDA" w:rsidR="00A263DA" w:rsidRDefault="00A263DA" w:rsidP="00A263DA">
      <w:r w:rsidRPr="00A263DA">
        <w:t xml:space="preserve">L’escape </w:t>
      </w:r>
      <w:proofErr w:type="spellStart"/>
      <w:r w:rsidRPr="00A263DA">
        <w:t>game</w:t>
      </w:r>
      <w:proofErr w:type="spellEnd"/>
      <w:r w:rsidRPr="00A263DA">
        <w:t xml:space="preserve"> </w:t>
      </w:r>
      <w:r w:rsidRPr="00F66F08">
        <w:rPr>
          <w:b/>
          <w:bCs/>
          <w:i/>
          <w:iCs/>
        </w:rPr>
        <w:t>se déroule dans une pièce de vie reconstituée</w:t>
      </w:r>
      <w:r w:rsidRPr="00A263DA">
        <w:t xml:space="preserve">. Les participants débuteront par la </w:t>
      </w:r>
      <w:r w:rsidRPr="00F66F08">
        <w:rPr>
          <w:b/>
          <w:bCs/>
          <w:i/>
          <w:iCs/>
        </w:rPr>
        <w:t>recherche de magnets</w:t>
      </w:r>
      <w:r w:rsidRPr="00A263DA">
        <w:t xml:space="preserve"> illustrant les actions à mener avant une tempête et les replaceront sur une image représentant leur habitation. Ils devront ensuite </w:t>
      </w:r>
      <w:r w:rsidRPr="00F66F08">
        <w:rPr>
          <w:b/>
          <w:bCs/>
          <w:i/>
          <w:iCs/>
        </w:rPr>
        <w:t xml:space="preserve">composer un sac d’évacuation 72 h </w:t>
      </w:r>
      <w:r w:rsidRPr="00A263DA">
        <w:t xml:space="preserve">avec les objets disponibles. La troisième épreuve consistera à </w:t>
      </w:r>
      <w:r w:rsidRPr="00F66F08">
        <w:rPr>
          <w:b/>
          <w:bCs/>
          <w:i/>
          <w:iCs/>
        </w:rPr>
        <w:t>résoudre une suite d'énigmes</w:t>
      </w:r>
      <w:r w:rsidRPr="00A263DA">
        <w:t xml:space="preserve"> sur les bons comportements durant la tempête. Enfin, la dernière étape visera </w:t>
      </w:r>
      <w:r w:rsidRPr="00F66F08">
        <w:rPr>
          <w:b/>
          <w:bCs/>
          <w:i/>
          <w:iCs/>
        </w:rPr>
        <w:t>à identifier les erreurs</w:t>
      </w:r>
      <w:r w:rsidRPr="00A263DA">
        <w:t xml:space="preserve"> à éviter dissimulées dans deux affiches symbolisant le domicile après le passage de la tempête. Chaque code obtenu permettra de progresser vers l’épreuve suivante. A la fin des 20 minutes, un débriefing avec l'analyse du sac et des ressentis des participants sera réalisé.</w:t>
      </w:r>
    </w:p>
    <w:p w14:paraId="3268D99B" w14:textId="326E6DDA" w:rsidR="00035CB5" w:rsidRPr="00A263DA" w:rsidRDefault="00035CB5" w:rsidP="00A263DA">
      <w:r>
        <w:rPr>
          <w:noProof/>
        </w:rPr>
        <w:drawing>
          <wp:anchor distT="0" distB="0" distL="114300" distR="114300" simplePos="0" relativeHeight="251658240" behindDoc="1" locked="0" layoutInCell="1" allowOverlap="1" wp14:anchorId="51791F62" wp14:editId="642BF154">
            <wp:simplePos x="0" y="0"/>
            <wp:positionH relativeFrom="column">
              <wp:posOffset>1084580</wp:posOffset>
            </wp:positionH>
            <wp:positionV relativeFrom="paragraph">
              <wp:posOffset>363538</wp:posOffset>
            </wp:positionV>
            <wp:extent cx="3450908" cy="1855548"/>
            <wp:effectExtent l="0" t="0" r="0" b="0"/>
            <wp:wrapNone/>
            <wp:docPr id="2103746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46768" name="Image 21037467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908" cy="185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5CB5" w:rsidRPr="00A263DA" w:rsidSect="00035CB5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E898" w14:textId="77777777" w:rsidR="004E0F01" w:rsidRDefault="004E0F01" w:rsidP="00035CB5">
      <w:pPr>
        <w:spacing w:after="0" w:line="240" w:lineRule="auto"/>
      </w:pPr>
      <w:r>
        <w:separator/>
      </w:r>
    </w:p>
  </w:endnote>
  <w:endnote w:type="continuationSeparator" w:id="0">
    <w:p w14:paraId="0D1D2223" w14:textId="77777777" w:rsidR="004E0F01" w:rsidRDefault="004E0F01" w:rsidP="0003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D2BE" w14:textId="77777777" w:rsidR="004E0F01" w:rsidRDefault="004E0F01" w:rsidP="00035CB5">
      <w:pPr>
        <w:spacing w:after="0" w:line="240" w:lineRule="auto"/>
      </w:pPr>
      <w:r>
        <w:separator/>
      </w:r>
    </w:p>
  </w:footnote>
  <w:footnote w:type="continuationSeparator" w:id="0">
    <w:p w14:paraId="366CCEC4" w14:textId="77777777" w:rsidR="004E0F01" w:rsidRDefault="004E0F01" w:rsidP="0003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5115" w14:textId="46C2FA45" w:rsidR="00035CB5" w:rsidRPr="00035CB5" w:rsidRDefault="00035CB5" w:rsidP="00035CB5">
    <w:pPr>
      <w:pStyle w:val="En-tte"/>
      <w:rPr>
        <w:rFonts w:ascii="Cooper Black" w:hAnsi="Cooper Black"/>
        <w:b/>
        <w:color w:val="EE0000"/>
        <w:sz w:val="48"/>
        <w:szCs w:val="4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9BC03" wp14:editId="4C2C8D0C">
          <wp:simplePos x="0" y="0"/>
          <wp:positionH relativeFrom="column">
            <wp:posOffset>-452437</wp:posOffset>
          </wp:positionH>
          <wp:positionV relativeFrom="paragraph">
            <wp:posOffset>-86995</wp:posOffset>
          </wp:positionV>
          <wp:extent cx="370988" cy="538091"/>
          <wp:effectExtent l="0" t="0" r="0" b="0"/>
          <wp:wrapNone/>
          <wp:docPr id="1402446473" name="Image 2" descr="The image depicts a sleek, minimalist red and black twin-looped silhouette sculpture standing on a black base.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46473" name="Image 2" descr="The image depicts a sleek, minimalist red and black twin-looped silhouette sculpture standing on a black base.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88" cy="538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035CB5">
      <w:rPr>
        <w:rFonts w:ascii="Cooper Black" w:hAnsi="Cooper Black"/>
        <w:b/>
        <w:color w:val="EE0000"/>
        <w:sz w:val="48"/>
        <w:szCs w:val="4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SAFEMEDIC.FR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46"/>
    <w:rsid w:val="00004046"/>
    <w:rsid w:val="00035CB5"/>
    <w:rsid w:val="002F4DE2"/>
    <w:rsid w:val="004E0F01"/>
    <w:rsid w:val="005748CD"/>
    <w:rsid w:val="00920C08"/>
    <w:rsid w:val="00A263DA"/>
    <w:rsid w:val="00F6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9012"/>
  <w15:chartTrackingRefBased/>
  <w15:docId w15:val="{5900FB1E-925F-48A4-8BFD-1DAED2B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40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40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40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40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40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40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40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40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40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0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40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3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CB5"/>
  </w:style>
  <w:style w:type="paragraph" w:styleId="Pieddepage">
    <w:name w:val="footer"/>
    <w:basedOn w:val="Normal"/>
    <w:link w:val="PieddepageCar"/>
    <w:uiPriority w:val="99"/>
    <w:unhideWhenUsed/>
    <w:rsid w:val="0003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823</Characters>
  <Application>Microsoft Office Word</Application>
  <DocSecurity>0</DocSecurity>
  <Lines>823</Lines>
  <Paragraphs>822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de Beaudrap</dc:creator>
  <cp:keywords/>
  <dc:description/>
  <cp:lastModifiedBy>gael de Beaudrap</cp:lastModifiedBy>
  <cp:revision>3</cp:revision>
  <dcterms:created xsi:type="dcterms:W3CDTF">2026-07-24T14:14:00Z</dcterms:created>
  <dcterms:modified xsi:type="dcterms:W3CDTF">2026-07-24T14:37:00Z</dcterms:modified>
</cp:coreProperties>
</file>